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F06" w:rsidRPr="00821F06" w:rsidRDefault="00821F06" w:rsidP="00395BD5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21F06">
        <w:rPr>
          <w:rFonts w:ascii="Times New Roman" w:hAnsi="Times New Roman" w:cs="Times New Roman"/>
          <w:b/>
          <w:bCs/>
          <w:sz w:val="24"/>
          <w:szCs w:val="24"/>
          <w:lang w:val="hu-HU"/>
        </w:rPr>
        <w:t>Szám:</w:t>
      </w:r>
      <w:r w:rsidRPr="00821F0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FE1987">
        <w:rPr>
          <w:rFonts w:ascii="Times New Roman" w:hAnsi="Times New Roman" w:cs="Times New Roman"/>
          <w:sz w:val="24"/>
          <w:szCs w:val="24"/>
          <w:lang w:val="hu-HU"/>
        </w:rPr>
        <w:t>1-11</w:t>
      </w:r>
      <w:r w:rsidRPr="00821F06">
        <w:rPr>
          <w:rFonts w:ascii="Times New Roman" w:hAnsi="Times New Roman" w:cs="Times New Roman"/>
          <w:sz w:val="24"/>
          <w:szCs w:val="24"/>
          <w:lang w:val="hu-HU"/>
        </w:rPr>
        <w:t>/2025.</w:t>
      </w:r>
      <w:r w:rsidR="00395BD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395BD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395BD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395BD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395BD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395BD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395BD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395BD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D06FC2">
        <w:rPr>
          <w:rFonts w:ascii="Times New Roman" w:hAnsi="Times New Roman" w:cs="Times New Roman"/>
          <w:sz w:val="24"/>
          <w:szCs w:val="24"/>
          <w:lang w:val="hu-HU"/>
        </w:rPr>
        <w:t>7</w:t>
      </w:r>
      <w:r w:rsidRPr="00821F06">
        <w:rPr>
          <w:rFonts w:ascii="Times New Roman" w:hAnsi="Times New Roman" w:cs="Times New Roman"/>
          <w:sz w:val="24"/>
          <w:szCs w:val="24"/>
          <w:lang w:val="hu-HU"/>
        </w:rPr>
        <w:t>. sz. napirendi pont</w:t>
      </w:r>
    </w:p>
    <w:p w:rsidR="00821F06" w:rsidRDefault="00821F06" w:rsidP="00821F06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hu-HU"/>
        </w:rPr>
      </w:pPr>
    </w:p>
    <w:p w:rsidR="00821F06" w:rsidRPr="00821F06" w:rsidRDefault="00821F06" w:rsidP="00821F06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hu-HU"/>
        </w:rPr>
      </w:pPr>
      <w:r w:rsidRPr="00821F06">
        <w:rPr>
          <w:rFonts w:ascii="Times New Roman" w:hAnsi="Times New Roman" w:cs="Times New Roman"/>
          <w:b/>
          <w:bCs/>
          <w:sz w:val="24"/>
          <w:szCs w:val="24"/>
          <w:u w:val="single"/>
          <w:lang w:val="hu-HU"/>
        </w:rPr>
        <w:t>Előterjesztés</w:t>
      </w:r>
    </w:p>
    <w:p w:rsidR="00821F06" w:rsidRPr="00821F06" w:rsidRDefault="00821F06" w:rsidP="00821F06">
      <w:pPr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21F06">
        <w:rPr>
          <w:rFonts w:ascii="Times New Roman" w:hAnsi="Times New Roman" w:cs="Times New Roman"/>
          <w:b/>
          <w:sz w:val="24"/>
          <w:szCs w:val="24"/>
          <w:lang w:val="hu-HU"/>
        </w:rPr>
        <w:t xml:space="preserve">Zalaszentgrót Város Önkormányzata Képviselő-testületének </w:t>
      </w:r>
    </w:p>
    <w:p w:rsidR="00821F06" w:rsidRPr="00821F06" w:rsidRDefault="00821F06" w:rsidP="00821F06">
      <w:pPr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21F06">
        <w:rPr>
          <w:rFonts w:ascii="Times New Roman" w:hAnsi="Times New Roman" w:cs="Times New Roman"/>
          <w:b/>
          <w:sz w:val="24"/>
          <w:szCs w:val="24"/>
          <w:lang w:val="hu-HU"/>
        </w:rPr>
        <w:t>2025. november 26-i rendkívüli, nyilvános ülésére</w:t>
      </w:r>
    </w:p>
    <w:p w:rsidR="00821F06" w:rsidRDefault="00821F06" w:rsidP="00821F06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hu-HU"/>
        </w:rPr>
      </w:pPr>
    </w:p>
    <w:p w:rsidR="00821F06" w:rsidRPr="00821F06" w:rsidRDefault="00821F06" w:rsidP="00821F0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21F06">
        <w:rPr>
          <w:rFonts w:ascii="Times New Roman" w:hAnsi="Times New Roman" w:cs="Times New Roman"/>
          <w:b/>
          <w:bCs/>
          <w:sz w:val="24"/>
          <w:szCs w:val="24"/>
          <w:u w:val="single"/>
          <w:lang w:val="hu-HU"/>
        </w:rPr>
        <w:t>Tárgy:</w:t>
      </w:r>
      <w:r w:rsidRPr="00821F0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06FC2" w:rsidRPr="00D06FC2">
        <w:rPr>
          <w:rFonts w:ascii="Times New Roman" w:hAnsi="Times New Roman" w:cs="Times New Roman"/>
          <w:sz w:val="24"/>
          <w:szCs w:val="24"/>
          <w:lang w:val="hu-HU"/>
        </w:rPr>
        <w:t>A zártkerti ingatlanok művelés alóli kivonásáról szóló önkormányzati rendelet elfogadása</w:t>
      </w:r>
    </w:p>
    <w:p w:rsidR="00821F06" w:rsidRDefault="00821F06" w:rsidP="00821F06">
      <w:pPr>
        <w:tabs>
          <w:tab w:val="left" w:pos="3195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821F06" w:rsidRPr="00821F06" w:rsidRDefault="00821F06" w:rsidP="00821F06">
      <w:pPr>
        <w:tabs>
          <w:tab w:val="left" w:pos="3195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821F06">
        <w:rPr>
          <w:rFonts w:ascii="Times New Roman" w:hAnsi="Times New Roman" w:cs="Times New Roman"/>
          <w:b/>
          <w:bCs/>
          <w:sz w:val="24"/>
          <w:szCs w:val="24"/>
          <w:lang w:val="hu-HU"/>
        </w:rPr>
        <w:t>Tisztelt Képviselő-testület!</w:t>
      </w:r>
    </w:p>
    <w:p w:rsidR="00821F06" w:rsidRDefault="00821F06" w:rsidP="00D1152F">
      <w:pPr>
        <w:pStyle w:val="Szvegtrzs"/>
        <w:spacing w:line="259" w:lineRule="auto"/>
        <w:ind w:left="0" w:right="-88" w:firstLine="4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FF547F" w:rsidRPr="00C45389" w:rsidRDefault="00FF547F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Magyarország versenyképességének javítása érdekében egyes törvények módosításáról szóló 2025. évi LXVII. törvén</w:t>
      </w:r>
      <w:r w:rsidR="005D4F65">
        <w:rPr>
          <w:rFonts w:ascii="Times New Roman" w:hAnsi="Times New Roman" w:cs="Times New Roman"/>
          <w:color w:val="1F1F1F"/>
          <w:sz w:val="24"/>
          <w:szCs w:val="24"/>
          <w:lang w:val="hu-HU"/>
        </w:rPr>
        <w:t>nyel került sor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az ingatlan-nyilvántartásról szóló 2021. évi C. törvény (a továbbiakban: </w:t>
      </w:r>
      <w:proofErr w:type="spellStart"/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Inytv</w:t>
      </w:r>
      <w:proofErr w:type="spellEnd"/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.) módosítás</w:t>
      </w:r>
      <w:r w:rsidR="005D4F65">
        <w:rPr>
          <w:rFonts w:ascii="Times New Roman" w:hAnsi="Times New Roman" w:cs="Times New Roman"/>
          <w:color w:val="1F1F1F"/>
          <w:sz w:val="24"/>
          <w:szCs w:val="24"/>
          <w:lang w:val="hu-HU"/>
        </w:rPr>
        <w:t>ára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, mely </w:t>
      </w:r>
      <w:r w:rsidR="005D4F65">
        <w:rPr>
          <w:rFonts w:ascii="Times New Roman" w:hAnsi="Times New Roman" w:cs="Times New Roman"/>
          <w:color w:val="1F1F1F"/>
          <w:sz w:val="24"/>
          <w:szCs w:val="24"/>
          <w:lang w:val="hu-HU"/>
        </w:rPr>
        <w:t>a z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ártkerti ingatlan művelés alóli kivonása alcímmel egészült ki.</w:t>
      </w:r>
    </w:p>
    <w:p w:rsidR="00821F06" w:rsidRPr="00C45389" w:rsidRDefault="00821F06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821F06" w:rsidRPr="007377AB" w:rsidRDefault="00821F06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i/>
          <w:color w:val="1F1F1F"/>
          <w:sz w:val="24"/>
          <w:szCs w:val="24"/>
          <w:lang w:val="hu-HU"/>
        </w:rPr>
      </w:pPr>
      <w:r w:rsidRPr="007377AB">
        <w:rPr>
          <w:rFonts w:ascii="Times New Roman" w:hAnsi="Times New Roman" w:cs="Times New Roman"/>
          <w:i/>
          <w:color w:val="1F1F1F"/>
          <w:sz w:val="24"/>
          <w:szCs w:val="24"/>
          <w:lang w:val="hu-HU"/>
        </w:rPr>
        <w:t>„40/E. Zártkerti ingatlan művelés alóli kivonása</w:t>
      </w:r>
    </w:p>
    <w:p w:rsidR="00821F06" w:rsidRPr="007377AB" w:rsidRDefault="00821F06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i/>
          <w:color w:val="1F1F1F"/>
          <w:sz w:val="24"/>
          <w:szCs w:val="24"/>
          <w:lang w:val="hu-HU"/>
        </w:rPr>
      </w:pPr>
      <w:r w:rsidRPr="007377AB">
        <w:rPr>
          <w:rFonts w:ascii="Times New Roman" w:hAnsi="Times New Roman" w:cs="Times New Roman"/>
          <w:i/>
          <w:color w:val="1F1F1F"/>
          <w:sz w:val="24"/>
          <w:szCs w:val="24"/>
          <w:lang w:val="hu-HU"/>
        </w:rPr>
        <w:t>72/E. § (1) Ha az önkormányzat rendeletben lehetővé teszi, a tulajdonos - e törvény és az e törvény végrehajtására kiadott jogszabályban meghatározottak szerint - kérheti az ingatlan­ nyilvántartásban zártkertként nyilvántartott ingatlana (a továbbiakban: zártkerti ingatlan) művelési ágának művelés alól kivett területként történő bejegyzését.</w:t>
      </w:r>
    </w:p>
    <w:p w:rsidR="00821F06" w:rsidRPr="007377AB" w:rsidRDefault="00821F06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i/>
          <w:color w:val="1F1F1F"/>
          <w:sz w:val="24"/>
          <w:szCs w:val="24"/>
          <w:lang w:val="hu-HU"/>
        </w:rPr>
      </w:pPr>
      <w:r w:rsidRPr="007377AB">
        <w:rPr>
          <w:rFonts w:ascii="Times New Roman" w:hAnsi="Times New Roman" w:cs="Times New Roman"/>
          <w:i/>
          <w:color w:val="1F1F1F"/>
          <w:sz w:val="24"/>
          <w:szCs w:val="24"/>
          <w:lang w:val="hu-HU"/>
        </w:rPr>
        <w:t>(2) A zártkerti ingatlan művelési ágának művelés alól kivett területként történő bejegyzése a zártkerti ingatlan meghatározott részére is kérhető. Ez esetben a zártkerti ingatlant meg kell osztani."</w:t>
      </w:r>
    </w:p>
    <w:p w:rsidR="00821F06" w:rsidRPr="00C45389" w:rsidRDefault="00821F06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FF547F" w:rsidRPr="00C45389" w:rsidRDefault="00FF547F" w:rsidP="000A3537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módosításhoz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fűzött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indokolás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szerint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módosítás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célja,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hogy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elősegítse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zártkerti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ingatlanok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tényleges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funkciójához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igazodó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szabályozási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környezet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kialakítását azáltal,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hogy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l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ehetővé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teszi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egyszerűsített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módon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történő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kivonását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mezőgazdasági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művelés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alól.</w:t>
      </w:r>
    </w:p>
    <w:p w:rsidR="00FF547F" w:rsidRPr="00C45389" w:rsidRDefault="00FF547F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821F06" w:rsidRDefault="00FF547F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="00395BD5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fentiek szerinti szabályozás kapcsán a törvény a 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„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91.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§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(2c)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pontja f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elhatalmazást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adott 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a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Kormány</w:t>
      </w:r>
      <w:r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részére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,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hogy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rendeletben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szabályozza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a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zártkerti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ingatlan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művelési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ágának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művelés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alól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kivett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területként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történő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bejegyzésére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vonatkozó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részletes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szabályait</w:t>
      </w:r>
      <w:r>
        <w:rPr>
          <w:rFonts w:ascii="Times New Roman" w:hAnsi="Times New Roman" w:cs="Times New Roman"/>
          <w:color w:val="1F1F1F"/>
          <w:sz w:val="24"/>
          <w:szCs w:val="24"/>
          <w:lang w:val="hu-HU"/>
        </w:rPr>
        <w:t>, valamint az (5) bekezdésében f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elhatalmazást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color w:val="1F1F1F"/>
          <w:sz w:val="24"/>
          <w:szCs w:val="24"/>
          <w:lang w:val="hu-HU"/>
        </w:rPr>
        <w:t>adott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képviselő</w:t>
      </w:r>
      <w:r w:rsidR="00C45389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-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testület</w:t>
      </w:r>
      <w:r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részére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,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hogy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rendeletben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határozza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meg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település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azon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részét,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ahol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zártkerti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ingatlan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művelési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ágának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művelés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alól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kivett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területként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történő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bejegyzése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FF547F">
        <w:rPr>
          <w:rFonts w:ascii="Times New Roman" w:hAnsi="Times New Roman" w:cs="Times New Roman"/>
          <w:color w:val="1F1F1F"/>
          <w:sz w:val="24"/>
          <w:szCs w:val="24"/>
          <w:lang w:val="hu-HU"/>
        </w:rPr>
        <w:t>kérelmezhető.</w:t>
      </w:r>
    </w:p>
    <w:p w:rsidR="00131DCC" w:rsidRPr="00C45389" w:rsidRDefault="00131DCC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131DCC" w:rsidRPr="00C45389" w:rsidRDefault="00131DCC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A családok támogatásával kapcsolatos kormányrendeletek módosításáról szóló 332/2025. (X. 30.) Korm. rendelet módosította az ingatlan-nyilvántartásról szóló 2021. évi C. törvény végrehajtásáról szóló 179/2023. (V. 15.) Korm. rendeletet 2025. október 31-i hatállyal. </w:t>
      </w:r>
    </w:p>
    <w:p w:rsidR="00E21182" w:rsidRPr="00C45389" w:rsidRDefault="00E21182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FF547F" w:rsidRPr="00C45389" w:rsidRDefault="00FF547F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A szabályozás révén tulajdonképpen lehetőség nyílt arra, hogy</w:t>
      </w:r>
      <w:r w:rsidR="00395BD5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amennyiben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az önkormányzat rendeletben biztosítja, akkor a tulajdonos kérheti az ingatlan-nyilvántartásban zártkertként nyilvántartott ingatlana művelési ágának művelés alól kivett területként történő bejegyzését, amit az ingatlan egy meghatározott részére is lehet kérni.</w:t>
      </w:r>
      <w:r w:rsidR="00131DCC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A kérelemben meg kell jelölni az </w:t>
      </w:r>
      <w:r w:rsidR="00131DCC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átminősítést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lastRenderedPageBreak/>
        <w:t xml:space="preserve">lehetővé tevő önkormányzati rendeletet és az eljárás végén majd a zárkerti művelés alól kivett terület megnevezést kapja az ingatlan úgy, hogy alrészletekre történő bontás </w:t>
      </w:r>
      <w:r w:rsidR="00131DCC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már 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nem lehetséges.</w:t>
      </w:r>
      <w:r w:rsidR="00131DCC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Abban az esetben, ha épület is van az ingatlanon a kérelem benyújtásának időpontjában a zártkerti ingatlant zártkerti művelés alól kivett területként az épület fő rendeltetésének megjelölésével együtt kell nyilvántartani</w:t>
      </w:r>
      <w:r w:rsidR="00131DCC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, továbbá amennyiben az átminősítés mellett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épület feltüntetése iránti kérelem </w:t>
      </w:r>
      <w:r w:rsidR="00131DCC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is 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kerül benyújtásra, a kérelem tartalmára és a kérelemhez csatolandó okiratokra az épület feltüntetésére vonatkozó általános szabályokat kell alkalmazni.</w:t>
      </w:r>
    </w:p>
    <w:p w:rsidR="00131DCC" w:rsidRPr="00C45389" w:rsidRDefault="00131DCC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FF547F" w:rsidRPr="00C45389" w:rsidRDefault="00FF547F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Lehetőség van arra, hogy a zártkerti ingatlannak csak egy részére kérjék a művelés alól kivett területként való bejegyzést</w:t>
      </w:r>
      <w:r w:rsidR="007377AB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és 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lyenkor az ingatlant meg kell osztani és az adatváltozás bejegyzési kérelemben meg kell jelölni, hogy a megosztás után kialakuló ingatlanok közül melyik ingatlanra jegyezzék be a zártkerti művelés alól kivett terület megnevezést.</w:t>
      </w:r>
    </w:p>
    <w:p w:rsidR="00821F06" w:rsidRPr="00C45389" w:rsidRDefault="00821F06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821F06" w:rsidRPr="00C45389" w:rsidRDefault="00821F06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jelenlegi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szabályozás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zártkerti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ingatlanokat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-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függetlenül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attól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, hogy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esetben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ténylegesen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már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nem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mezőgazdasági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célú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használatban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vannak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-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szigorú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forgalmi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és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használati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korlátozások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alá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vonja,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amely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tulajdonosok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joggyakorlását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elnehezíti. </w:t>
      </w:r>
      <w:r w:rsidR="00131DCC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A törvényben és a végrehajtási szabályokban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meghatározott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jogalkotói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cél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támogatandó,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figyelemmel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arra,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hogy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zártkerti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ingatlan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művelés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alóli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kivonása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nem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jel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enti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azt,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hogy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ingatlan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automatikusan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beépíthető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lesz,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figyelemmel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arra,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hogy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településrendezési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tervi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besorolás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szerint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zártkerti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területek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továbbra</w:t>
      </w:r>
      <w:r w:rsidRPr="00D1152F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is</w:t>
      </w:r>
      <w:r w:rsidRPr="00D1152F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D1152F" w:rsidRPr="00D1152F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jellemzően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kertes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mezőgazdasági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övezetben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vannak,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viszont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i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ngatlanok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értékesítése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jelentősen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könnyebb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lesz</w:t>
      </w:r>
      <w:r w:rsidR="00131DCC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, hiszen 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nincs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szükség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kifüggesztésre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és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termőföldek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adásvételére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vonatkozóan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előírt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egyéb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szabályok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betartására.</w:t>
      </w:r>
    </w:p>
    <w:p w:rsidR="00821F06" w:rsidRPr="00C45389" w:rsidRDefault="00821F06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821F06" w:rsidRPr="000A3537" w:rsidRDefault="00821F06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tulajdonosok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2017.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december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31-ig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már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egyszerűsített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eljárásban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kérhették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zártkertként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nyilvántartott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ingatlan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művelési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ágának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művelés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alól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kivett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területként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történő</w:t>
      </w:r>
      <w:r w:rsidR="00D1152F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átvezetését,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mely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l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ehetőséggel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sokan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é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l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tek</w:t>
      </w:r>
      <w:r w:rsidR="00131DCC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. A képviselő-testület is döntött a </w:t>
      </w:r>
      <w:r w:rsidR="000A3537" w:rsidRPr="000A3537">
        <w:rPr>
          <w:rFonts w:ascii="Times New Roman" w:hAnsi="Times New Roman" w:cs="Times New Roman"/>
          <w:color w:val="1F1F1F"/>
          <w:sz w:val="24"/>
          <w:szCs w:val="24"/>
          <w:lang w:val="hu-HU"/>
        </w:rPr>
        <w:t>31/2016. (III. 31.) számú határozat</w:t>
      </w:r>
      <w:r w:rsidR="000A3537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ban az </w:t>
      </w:r>
      <w:r w:rsidR="000A3537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önkormányzat tulajdonában lévő zártkerti ingatlanok </w:t>
      </w:r>
      <w:r w:rsidR="000A3537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átminősítéséről. </w:t>
      </w:r>
      <w:r w:rsidR="00D1152F">
        <w:rPr>
          <w:rFonts w:ascii="Times New Roman" w:hAnsi="Times New Roman" w:cs="Times New Roman"/>
          <w:color w:val="1F1F1F"/>
          <w:sz w:val="24"/>
          <w:szCs w:val="24"/>
          <w:lang w:val="hu-HU"/>
        </w:rPr>
        <w:t>Tény azonban, hogy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maradtak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olyan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zártkerti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ingatlanok,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melyek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továbbra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valamilyen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művelési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ágban nyilvántartottak.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Ezek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egy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része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tudatosan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maradt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jel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enlegi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művelési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ágban,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mivel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használatuk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mezőgazdasági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célú,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egyes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ingatlanok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esetében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azonban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kivonás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információhiány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(a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tulajdonos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nem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tudott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kivonás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lehetőségéről)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vagy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valamilyen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rendezetlen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jogi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helyzet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miatt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maradt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el.</w:t>
      </w:r>
    </w:p>
    <w:p w:rsidR="00821F06" w:rsidRPr="00C45389" w:rsidRDefault="00821F06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821F06" w:rsidRPr="00C45389" w:rsidRDefault="00821F06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művelési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ágban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nyilvántartott,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ugyanakkor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mezőgazdasági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célt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nem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szolgáló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zártkerti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ingatlanok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értékesítése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jelentős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adminisztrációt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és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időt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igényel,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forgalmi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értéke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korábban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kivett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ingatlanokhoz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képest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kiseb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b.</w:t>
      </w:r>
    </w:p>
    <w:p w:rsidR="00E21182" w:rsidRPr="00C45389" w:rsidRDefault="00E21182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821F06" w:rsidRPr="00C45389" w:rsidRDefault="00D1152F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1F1F1F"/>
          <w:sz w:val="24"/>
          <w:szCs w:val="24"/>
          <w:lang w:val="hu-HU"/>
        </w:rPr>
        <w:t>Zalaszentgrót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esetében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nem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javas</w:t>
      </w:r>
      <w:r>
        <w:rPr>
          <w:rFonts w:ascii="Times New Roman" w:hAnsi="Times New Roman" w:cs="Times New Roman"/>
          <w:color w:val="1F1F1F"/>
          <w:sz w:val="24"/>
          <w:szCs w:val="24"/>
          <w:lang w:val="hu-HU"/>
        </w:rPr>
        <w:t>olt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különb</w:t>
      </w:r>
      <w:r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séget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tenni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egyes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zártkerti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területek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között,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teljes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közigazgatási területen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indokolt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megengedni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kivonás</w:t>
      </w:r>
      <w:r w:rsidR="00821F06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lehetőségét</w:t>
      </w:r>
      <w:r w:rsidR="000A3537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, amely gyakorlat tetten érhető a jelenleg megalkotott önkormányzati rendeletek </w:t>
      </w:r>
      <w:r w:rsidR="007377AB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többségében </w:t>
      </w:r>
      <w:r w:rsidR="000A3537">
        <w:rPr>
          <w:rFonts w:ascii="Times New Roman" w:hAnsi="Times New Roman" w:cs="Times New Roman"/>
          <w:color w:val="1F1F1F"/>
          <w:sz w:val="24"/>
          <w:szCs w:val="24"/>
          <w:lang w:val="hu-HU"/>
        </w:rPr>
        <w:t>is</w:t>
      </w:r>
      <w:r w:rsidR="00821F06"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.</w:t>
      </w:r>
    </w:p>
    <w:p w:rsidR="00821F06" w:rsidRPr="00C45389" w:rsidRDefault="00821F06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821F06" w:rsidRDefault="00821F06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A jogalkotásról szóló 2010. évi CXXX. törvény (a továbbiakban: </w:t>
      </w:r>
      <w:proofErr w:type="spellStart"/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Jat</w:t>
      </w:r>
      <w:proofErr w:type="spellEnd"/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.) 20. §-a szerinti egyeztetési kötelezettség az önkormányzatot jelen rendelet</w:t>
      </w:r>
      <w:r w:rsidR="005D4F65">
        <w:rPr>
          <w:rFonts w:ascii="Times New Roman" w:hAnsi="Times New Roman" w:cs="Times New Roman"/>
          <w:color w:val="1F1F1F"/>
          <w:sz w:val="24"/>
          <w:szCs w:val="24"/>
          <w:lang w:val="hu-HU"/>
        </w:rPr>
        <w:t>tel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kapcsolatban az Európai Unió Intézményeivel és 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lastRenderedPageBreak/>
        <w:t>tagállamaival nem terheli.</w:t>
      </w:r>
    </w:p>
    <w:p w:rsidR="00395BD5" w:rsidRPr="00C45389" w:rsidRDefault="00395BD5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821F06" w:rsidRPr="00C45389" w:rsidRDefault="00821F06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A jogalkotásról szóló 2010. évi CXXX. törvény 17. §-a alapján </w:t>
      </w:r>
      <w:r w:rsidR="00532D38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az 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előzetes hatásvizsgálat elvégzés</w:t>
      </w:r>
      <w:r w:rsidR="00532D38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e és 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a szabályozás várható következményeinek felmérése</w:t>
      </w:r>
      <w:r w:rsidR="00532D38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alapján a rendelet 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hatásvizsgálat</w:t>
      </w:r>
      <w:r w:rsidR="00532D38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ával kapcsolatban az alábbiakban tájékoztatom a Képviselő-testületet.</w:t>
      </w:r>
    </w:p>
    <w:p w:rsidR="00CD0F9E" w:rsidRPr="00C45389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CD0F9E" w:rsidRPr="00395BD5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</w:pPr>
      <w:r w:rsidRPr="00395BD5"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  <w:t>Társadalmi hatások</w:t>
      </w:r>
      <w:r w:rsidR="007377AB" w:rsidRPr="00395BD5"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  <w:t>:</w:t>
      </w:r>
    </w:p>
    <w:p w:rsidR="00CD0F9E" w:rsidRPr="00C45389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Jelen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rendelet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társadalmi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hatása,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hogy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B92E6E">
        <w:rPr>
          <w:rFonts w:ascii="Times New Roman" w:hAnsi="Times New Roman" w:cs="Times New Roman"/>
          <w:color w:val="1F1F1F"/>
          <w:sz w:val="24"/>
          <w:szCs w:val="24"/>
          <w:lang w:val="hu-HU"/>
        </w:rPr>
        <w:t>Zalaszentgrót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közigazgatási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területén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lehetővé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válik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ingatlan-nyilvántartásban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zártkerti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fekvéssel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nyilvántartott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és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eddig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művelés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alól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nem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vont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ingatlanok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egyszerűsített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módon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történő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kivonása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mezőgazdasági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művelés alól,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mely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alapján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ilyen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jellegű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ingatlanok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adásvételének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folyamata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egyszerűsödik.</w:t>
      </w:r>
    </w:p>
    <w:p w:rsidR="00CD0F9E" w:rsidRPr="00C45389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CD0F9E" w:rsidRPr="00395BD5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</w:pPr>
      <w:r w:rsidRPr="00395BD5"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  <w:t>Gazdasági, költségvetési hatások</w:t>
      </w:r>
      <w:r w:rsidR="007377AB" w:rsidRPr="00395BD5"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  <w:t>:</w:t>
      </w:r>
    </w:p>
    <w:p w:rsidR="00CD0F9E" w:rsidRPr="00C45389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 módosításnak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gazdaság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i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költségvetési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kihatása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önkormányzat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tekintetében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nincs.</w:t>
      </w:r>
    </w:p>
    <w:p w:rsidR="00CD0F9E" w:rsidRPr="00C45389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CD0F9E" w:rsidRPr="00395BD5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</w:pPr>
      <w:r w:rsidRPr="00395BD5"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  <w:t>Környezeti hatások</w:t>
      </w:r>
      <w:r w:rsidR="007377AB" w:rsidRPr="00395BD5"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  <w:t>:</w:t>
      </w:r>
    </w:p>
    <w:p w:rsidR="00CD0F9E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rendeletben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foglaltaknak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környezetre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gyakorolt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hatása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nincs.</w:t>
      </w:r>
    </w:p>
    <w:p w:rsidR="00E7344D" w:rsidRPr="00C45389" w:rsidRDefault="00E7344D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CD0F9E" w:rsidRPr="00395BD5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</w:pPr>
      <w:r w:rsidRPr="00395BD5"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  <w:t>Egészségi következmények</w:t>
      </w:r>
      <w:r w:rsidR="007377AB" w:rsidRPr="00395BD5"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  <w:t>:</w:t>
      </w:r>
    </w:p>
    <w:p w:rsidR="00CD0F9E" w:rsidRPr="00C45389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rendeletben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foglaltak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végrehajtásának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egészségi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következményei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nincsenek.</w:t>
      </w:r>
    </w:p>
    <w:p w:rsidR="00CD0F9E" w:rsidRPr="00C45389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CD0F9E" w:rsidRPr="00395BD5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</w:pPr>
      <w:r w:rsidRPr="00395BD5"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  <w:t xml:space="preserve">Adminisztratív </w:t>
      </w:r>
      <w:proofErr w:type="spellStart"/>
      <w:r w:rsidRPr="00395BD5"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  <w:t>terheket</w:t>
      </w:r>
      <w:proofErr w:type="spellEnd"/>
      <w:r w:rsidRPr="00395BD5"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  <w:t xml:space="preserve"> befolyásoló hatások</w:t>
      </w:r>
      <w:r w:rsidR="007377AB" w:rsidRPr="00395BD5"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  <w:t>:</w:t>
      </w:r>
    </w:p>
    <w:p w:rsidR="00CD0F9E" w:rsidRPr="00C45389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rendelet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végrehajtása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során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adminisztratív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proofErr w:type="spellStart"/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terhek</w:t>
      </w:r>
      <w:proofErr w:type="spellEnd"/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önkormányzatnál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nem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változnak.</w:t>
      </w:r>
    </w:p>
    <w:p w:rsidR="00CD0F9E" w:rsidRPr="00C45389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CD0F9E" w:rsidRPr="00395BD5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</w:pPr>
      <w:r w:rsidRPr="00395BD5"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  <w:t>A jogszabály megalkotásának szükségessége, a jogalkotás elmaradásának várható következményei</w:t>
      </w:r>
      <w:r w:rsidR="007377AB" w:rsidRPr="00395BD5"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  <w:t>:</w:t>
      </w:r>
    </w:p>
    <w:p w:rsidR="00CD0F9E" w:rsidRPr="00C45389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5D4F65">
        <w:rPr>
          <w:rFonts w:ascii="Times New Roman" w:hAnsi="Times New Roman" w:cs="Times New Roman"/>
          <w:color w:val="1F1F1F"/>
          <w:sz w:val="24"/>
          <w:szCs w:val="24"/>
          <w:lang w:val="hu-HU"/>
        </w:rPr>
        <w:t>rendelet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hiányában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város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közigazgatási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területén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zártkerti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fekvésben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és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jelenleg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valamilyen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művelési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ágban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nyilvántartott,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de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valójában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tényleges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funkciója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szerint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nem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vagy nem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bejegyzett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művelési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ág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szerinti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földművelési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tevékenységre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használt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ingatlanok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adásvételét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továbbra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term</w:t>
      </w:r>
      <w:r w:rsidR="00B92E6E">
        <w:rPr>
          <w:rFonts w:ascii="Times New Roman" w:hAnsi="Times New Roman" w:cs="Times New Roman"/>
          <w:color w:val="1F1F1F"/>
          <w:sz w:val="24"/>
          <w:szCs w:val="24"/>
          <w:lang w:val="hu-HU"/>
        </w:rPr>
        <w:t>ő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földek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adásvételére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vonatkozó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bonyolult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és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hosszadalmas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szabályok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szerint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lehet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értékesíteni.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jogalkotó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eredeti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célja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ugyanakkor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volt,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hogy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elősegítse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zártkerti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ingatlanok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tényleges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funkciójához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igazodó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szabályozási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környezet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kialakítását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azáltal,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hogy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lehetővé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teszi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azok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egyszerűsített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módon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történő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kivonását.</w:t>
      </w:r>
    </w:p>
    <w:p w:rsidR="00CD0F9E" w:rsidRPr="00C45389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CD0F9E" w:rsidRPr="00395BD5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</w:pPr>
      <w:r w:rsidRPr="00395BD5"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  <w:t>A jogszabály alkalmazásához szükséges személy, szervezeti, tárgyi és pénzügyi feltételek</w:t>
      </w:r>
      <w:r w:rsidR="007377AB" w:rsidRPr="00395BD5">
        <w:rPr>
          <w:rFonts w:ascii="Times New Roman" w:hAnsi="Times New Roman" w:cs="Times New Roman"/>
          <w:b/>
          <w:color w:val="1F1F1F"/>
          <w:sz w:val="24"/>
          <w:szCs w:val="24"/>
          <w:u w:val="single"/>
          <w:lang w:val="hu-HU"/>
        </w:rPr>
        <w:t>:</w:t>
      </w:r>
    </w:p>
    <w:p w:rsidR="00CD0F9E" w:rsidRPr="00C45389" w:rsidRDefault="00CD0F9E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jogszabály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alkalmazásához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szükséges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személyi,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szervezeti</w:t>
      </w:r>
      <w:r w:rsidR="005D4F65">
        <w:rPr>
          <w:rFonts w:ascii="Times New Roman" w:hAnsi="Times New Roman" w:cs="Times New Roman"/>
          <w:color w:val="1F1F1F"/>
          <w:sz w:val="24"/>
          <w:szCs w:val="24"/>
          <w:lang w:val="hu-HU"/>
        </w:rPr>
        <w:t>,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tárgyi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és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pénzügyi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feltételek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az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önkormányzat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szempontjából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nem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relevánsak.</w:t>
      </w:r>
    </w:p>
    <w:p w:rsidR="00E7344D" w:rsidRDefault="00E7344D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0A7EF4" w:rsidRPr="00890D56" w:rsidRDefault="000A7EF4" w:rsidP="000A7EF4">
      <w:pPr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</w:pPr>
      <w:bookmarkStart w:id="0" w:name="_GoBack"/>
      <w:r w:rsidRPr="00890D56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A Pénzügyi és Gazdasági Bizottság az előterjesztést a 2025. november 20-i ülésén megtárgyalta, a </w:t>
      </w:r>
      <w:r w:rsidR="000C57E7" w:rsidRPr="00890D56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96</w:t>
      </w:r>
      <w:r w:rsidRPr="00890D56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/2025. (XI.20.) számú határozatával elfogadta, és a Képviselő-testületnek elfogadásra javasolja.</w:t>
      </w:r>
    </w:p>
    <w:p w:rsidR="000A7EF4" w:rsidRPr="00890D56" w:rsidRDefault="000A7EF4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bookmarkEnd w:id="0"/>
    <w:p w:rsidR="000A7EF4" w:rsidRPr="00C45389" w:rsidRDefault="000A7EF4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532D38" w:rsidRDefault="00532D38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lastRenderedPageBreak/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fentiek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alapján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javaslom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Tisztelt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K</w:t>
      </w:r>
      <w:r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épviselő-testületnek,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hogy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996F20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az előterjesztést tárgyalja meg és 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a zártkerti ingatlanok művelési ágának művelés alól kivett területként történő átminősítéséhez szükséges önkormányzati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rendeletét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alkossa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Pr="00821F06">
        <w:rPr>
          <w:rFonts w:ascii="Times New Roman" w:hAnsi="Times New Roman" w:cs="Times New Roman"/>
          <w:color w:val="1F1F1F"/>
          <w:sz w:val="24"/>
          <w:szCs w:val="24"/>
          <w:lang w:val="hu-HU"/>
        </w:rPr>
        <w:t>meg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 </w:t>
      </w:r>
      <w:r w:rsidR="007377AB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a </w:t>
      </w:r>
      <w:r w:rsidR="00996F20"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tervezet elfogadásával.</w:t>
      </w:r>
    </w:p>
    <w:p w:rsidR="00395BD5" w:rsidRPr="00C45389" w:rsidRDefault="00395BD5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821F06" w:rsidRPr="00C45389" w:rsidRDefault="00996F20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Zalaszentgrót, 2025. november </w:t>
      </w:r>
      <w:r w:rsidR="00004C61">
        <w:rPr>
          <w:rFonts w:ascii="Times New Roman" w:hAnsi="Times New Roman" w:cs="Times New Roman"/>
          <w:color w:val="1F1F1F"/>
          <w:sz w:val="24"/>
          <w:szCs w:val="24"/>
          <w:lang w:val="hu-HU"/>
        </w:rPr>
        <w:t>21</w:t>
      </w:r>
      <w:r w:rsidRPr="00C45389">
        <w:rPr>
          <w:rFonts w:ascii="Times New Roman" w:hAnsi="Times New Roman" w:cs="Times New Roman"/>
          <w:color w:val="1F1F1F"/>
          <w:sz w:val="24"/>
          <w:szCs w:val="24"/>
          <w:lang w:val="hu-HU"/>
        </w:rPr>
        <w:t>.</w:t>
      </w:r>
    </w:p>
    <w:p w:rsidR="00996F20" w:rsidRPr="00C45389" w:rsidRDefault="00996F20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4119A2" w:rsidRPr="00C45389" w:rsidRDefault="004119A2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4119A2" w:rsidRDefault="004119A2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004C61" w:rsidRPr="004119A2" w:rsidRDefault="00004C61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4119A2" w:rsidRPr="004119A2" w:rsidTr="004119A2">
        <w:tc>
          <w:tcPr>
            <w:tcW w:w="4529" w:type="dxa"/>
          </w:tcPr>
          <w:p w:rsidR="004119A2" w:rsidRPr="004119A2" w:rsidRDefault="004119A2" w:rsidP="00C45389">
            <w:pPr>
              <w:pStyle w:val="Szvegtrzs"/>
              <w:spacing w:line="258" w:lineRule="auto"/>
              <w:ind w:left="0" w:right="-88" w:hanging="15"/>
              <w:jc w:val="both"/>
              <w:rPr>
                <w:rFonts w:ascii="Times New Roman" w:hAnsi="Times New Roman"/>
                <w:color w:val="1F1F1F"/>
                <w:sz w:val="24"/>
                <w:szCs w:val="24"/>
                <w:lang w:val="hu-HU" w:eastAsia="en-US"/>
              </w:rPr>
            </w:pPr>
          </w:p>
        </w:tc>
        <w:tc>
          <w:tcPr>
            <w:tcW w:w="4529" w:type="dxa"/>
            <w:hideMark/>
          </w:tcPr>
          <w:p w:rsidR="004119A2" w:rsidRPr="004119A2" w:rsidRDefault="004119A2" w:rsidP="00C45389">
            <w:pPr>
              <w:pStyle w:val="Szvegtrzs"/>
              <w:spacing w:line="258" w:lineRule="auto"/>
              <w:ind w:left="0" w:right="-88" w:hanging="15"/>
              <w:jc w:val="center"/>
              <w:rPr>
                <w:rFonts w:ascii="Times New Roman" w:hAnsi="Times New Roman"/>
                <w:b/>
                <w:color w:val="1F1F1F"/>
                <w:sz w:val="24"/>
                <w:szCs w:val="24"/>
                <w:lang w:val="hu-HU" w:eastAsia="en-US"/>
              </w:rPr>
            </w:pPr>
            <w:r w:rsidRPr="004119A2">
              <w:rPr>
                <w:rFonts w:ascii="Times New Roman" w:hAnsi="Times New Roman"/>
                <w:b/>
                <w:color w:val="1F1F1F"/>
                <w:sz w:val="24"/>
                <w:szCs w:val="24"/>
                <w:lang w:val="hu-HU" w:eastAsia="en-US"/>
              </w:rPr>
              <w:t>Baracskai József</w:t>
            </w:r>
          </w:p>
          <w:p w:rsidR="004119A2" w:rsidRPr="00395BD5" w:rsidRDefault="004119A2" w:rsidP="00C45389">
            <w:pPr>
              <w:pStyle w:val="Szvegtrzs"/>
              <w:spacing w:line="258" w:lineRule="auto"/>
              <w:ind w:left="0" w:right="-88" w:hanging="15"/>
              <w:jc w:val="center"/>
              <w:rPr>
                <w:rFonts w:ascii="Times New Roman" w:hAnsi="Times New Roman"/>
                <w:color w:val="1F1F1F"/>
                <w:sz w:val="24"/>
                <w:szCs w:val="24"/>
                <w:lang w:val="hu-HU" w:eastAsia="en-US"/>
              </w:rPr>
            </w:pPr>
            <w:r w:rsidRPr="00395BD5">
              <w:rPr>
                <w:rFonts w:ascii="Times New Roman" w:hAnsi="Times New Roman"/>
                <w:color w:val="1F1F1F"/>
                <w:sz w:val="24"/>
                <w:szCs w:val="24"/>
                <w:lang w:val="hu-HU" w:eastAsia="en-US"/>
              </w:rPr>
              <w:t>polgármester</w:t>
            </w:r>
          </w:p>
        </w:tc>
      </w:tr>
    </w:tbl>
    <w:p w:rsidR="004119A2" w:rsidRDefault="004119A2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004C61" w:rsidRDefault="00004C61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004C61" w:rsidRDefault="00004C61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004C61" w:rsidRDefault="00004C61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004C61" w:rsidRPr="004119A2" w:rsidRDefault="00004C61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4119A2" w:rsidRPr="004119A2" w:rsidRDefault="004119A2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4119A2" w:rsidRPr="004119A2" w:rsidRDefault="004119A2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  <w:r w:rsidRPr="004119A2">
        <w:rPr>
          <w:rFonts w:ascii="Times New Roman" w:hAnsi="Times New Roman" w:cs="Times New Roman"/>
          <w:color w:val="1F1F1F"/>
          <w:sz w:val="24"/>
          <w:szCs w:val="24"/>
          <w:lang w:val="hu-HU"/>
        </w:rPr>
        <w:t>A</w:t>
      </w:r>
      <w:r w:rsidR="00FB373B">
        <w:rPr>
          <w:rFonts w:ascii="Times New Roman" w:hAnsi="Times New Roman" w:cs="Times New Roman"/>
          <w:color w:val="1F1F1F"/>
          <w:sz w:val="24"/>
          <w:szCs w:val="24"/>
          <w:lang w:val="hu-HU"/>
        </w:rPr>
        <w:t xml:space="preserve">z előterjesztés </w:t>
      </w:r>
      <w:r w:rsidRPr="004119A2">
        <w:rPr>
          <w:rFonts w:ascii="Times New Roman" w:hAnsi="Times New Roman" w:cs="Times New Roman"/>
          <w:color w:val="1F1F1F"/>
          <w:sz w:val="24"/>
          <w:szCs w:val="24"/>
          <w:lang w:val="hu-HU"/>
        </w:rPr>
        <w:t>a törvényességi előírásoknak megfelel.</w:t>
      </w:r>
    </w:p>
    <w:p w:rsidR="004119A2" w:rsidRPr="004119A2" w:rsidRDefault="004119A2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p w:rsidR="004119A2" w:rsidRPr="004119A2" w:rsidRDefault="004119A2" w:rsidP="00C45389">
      <w:pPr>
        <w:pStyle w:val="Szvegtrzs"/>
        <w:spacing w:line="258" w:lineRule="auto"/>
        <w:ind w:left="0" w:right="-88" w:hanging="15"/>
        <w:jc w:val="both"/>
        <w:rPr>
          <w:rFonts w:ascii="Times New Roman" w:hAnsi="Times New Roman" w:cs="Times New Roman"/>
          <w:color w:val="1F1F1F"/>
          <w:sz w:val="24"/>
          <w:szCs w:val="24"/>
          <w:lang w:val="hu-HU"/>
        </w:rPr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4119A2" w:rsidRPr="004119A2" w:rsidTr="004119A2">
        <w:tc>
          <w:tcPr>
            <w:tcW w:w="4529" w:type="dxa"/>
          </w:tcPr>
          <w:p w:rsidR="004119A2" w:rsidRPr="004119A2" w:rsidRDefault="004119A2" w:rsidP="00C45389">
            <w:pPr>
              <w:pStyle w:val="Szvegtrzs"/>
              <w:spacing w:line="258" w:lineRule="auto"/>
              <w:ind w:left="0" w:right="-88" w:hanging="15"/>
              <w:jc w:val="both"/>
              <w:rPr>
                <w:rFonts w:ascii="Times New Roman" w:hAnsi="Times New Roman"/>
                <w:color w:val="1F1F1F"/>
                <w:sz w:val="24"/>
                <w:szCs w:val="24"/>
                <w:lang w:val="hu-HU" w:eastAsia="en-US"/>
              </w:rPr>
            </w:pPr>
          </w:p>
        </w:tc>
        <w:tc>
          <w:tcPr>
            <w:tcW w:w="4529" w:type="dxa"/>
            <w:hideMark/>
          </w:tcPr>
          <w:p w:rsidR="004119A2" w:rsidRPr="004119A2" w:rsidRDefault="004119A2" w:rsidP="00C45389">
            <w:pPr>
              <w:pStyle w:val="Szvegtrzs"/>
              <w:spacing w:line="258" w:lineRule="auto"/>
              <w:ind w:left="0" w:right="-88" w:hanging="15"/>
              <w:jc w:val="center"/>
              <w:rPr>
                <w:rFonts w:ascii="Times New Roman" w:hAnsi="Times New Roman"/>
                <w:b/>
                <w:color w:val="1F1F1F"/>
                <w:sz w:val="24"/>
                <w:szCs w:val="24"/>
                <w:lang w:val="hu-HU" w:eastAsia="en-US"/>
              </w:rPr>
            </w:pPr>
            <w:r w:rsidRPr="004119A2">
              <w:rPr>
                <w:rFonts w:ascii="Times New Roman" w:hAnsi="Times New Roman"/>
                <w:b/>
                <w:color w:val="1F1F1F"/>
                <w:sz w:val="24"/>
                <w:szCs w:val="24"/>
                <w:lang w:val="hu-HU" w:eastAsia="en-US"/>
              </w:rPr>
              <w:t>Dr. Simon Beáta</w:t>
            </w:r>
          </w:p>
          <w:p w:rsidR="004119A2" w:rsidRPr="00395BD5" w:rsidRDefault="004119A2" w:rsidP="00C45389">
            <w:pPr>
              <w:pStyle w:val="Szvegtrzs"/>
              <w:spacing w:line="258" w:lineRule="auto"/>
              <w:ind w:left="0" w:right="-88" w:hanging="15"/>
              <w:jc w:val="center"/>
              <w:rPr>
                <w:rFonts w:ascii="Times New Roman" w:hAnsi="Times New Roman"/>
                <w:color w:val="1F1F1F"/>
                <w:sz w:val="24"/>
                <w:szCs w:val="24"/>
                <w:lang w:val="hu-HU" w:eastAsia="en-US"/>
              </w:rPr>
            </w:pPr>
            <w:r w:rsidRPr="00395BD5">
              <w:rPr>
                <w:rFonts w:ascii="Times New Roman" w:hAnsi="Times New Roman"/>
                <w:color w:val="1F1F1F"/>
                <w:sz w:val="24"/>
                <w:szCs w:val="24"/>
                <w:lang w:val="hu-HU" w:eastAsia="en-US"/>
              </w:rPr>
              <w:t>jegyző</w:t>
            </w:r>
          </w:p>
        </w:tc>
      </w:tr>
    </w:tbl>
    <w:p w:rsidR="004119A2" w:rsidRDefault="004119A2" w:rsidP="000A3537">
      <w:pPr>
        <w:ind w:right="-88"/>
        <w:rPr>
          <w:rFonts w:ascii="Times New Roman" w:eastAsia="Arial" w:hAnsi="Times New Roman" w:cs="Times New Roman"/>
          <w:sz w:val="24"/>
          <w:szCs w:val="24"/>
          <w:lang w:val="hu-HU"/>
        </w:rPr>
      </w:pPr>
    </w:p>
    <w:sectPr w:rsidR="004119A2" w:rsidSect="00BF5CD2">
      <w:headerReference w:type="default" r:id="rId7"/>
      <w:footerReference w:type="default" r:id="rId8"/>
      <w:pgSz w:w="11910" w:h="16840"/>
      <w:pgMar w:top="1440" w:right="1278" w:bottom="280" w:left="1220" w:header="708" w:footer="170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F06" w:rsidRDefault="00821F06" w:rsidP="00821F06">
      <w:r>
        <w:separator/>
      </w:r>
    </w:p>
  </w:endnote>
  <w:endnote w:type="continuationSeparator" w:id="0">
    <w:p w:rsidR="00821F06" w:rsidRDefault="00821F06" w:rsidP="00821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DA8" w:rsidRDefault="006E5DA8">
    <w:pPr>
      <w:pStyle w:val="llb"/>
    </w:pPr>
  </w:p>
  <w:p w:rsidR="006E5DA8" w:rsidRDefault="006E5DA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F06" w:rsidRDefault="00821F06" w:rsidP="00821F06">
      <w:r>
        <w:separator/>
      </w:r>
    </w:p>
  </w:footnote>
  <w:footnote w:type="continuationSeparator" w:id="0">
    <w:p w:rsidR="00821F06" w:rsidRDefault="00821F06" w:rsidP="00821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F06" w:rsidRDefault="00821F06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04B237FD" wp14:editId="441AA7AC">
          <wp:simplePos x="0" y="0"/>
          <wp:positionH relativeFrom="margin">
            <wp:posOffset>-103031</wp:posOffset>
          </wp:positionH>
          <wp:positionV relativeFrom="paragraph">
            <wp:posOffset>-363658</wp:posOffset>
          </wp:positionV>
          <wp:extent cx="5762625" cy="1000125"/>
          <wp:effectExtent l="0" t="0" r="9525" b="9525"/>
          <wp:wrapSquare wrapText="bothSides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B197B"/>
    <w:multiLevelType w:val="hybridMultilevel"/>
    <w:tmpl w:val="DB6A1CB4"/>
    <w:lvl w:ilvl="0" w:tplc="90CA1DA6">
      <w:start w:val="1"/>
      <w:numFmt w:val="decimal"/>
      <w:lvlText w:val="%1."/>
      <w:lvlJc w:val="left"/>
      <w:pPr>
        <w:ind w:left="412" w:hanging="279"/>
      </w:pPr>
      <w:rPr>
        <w:rFonts w:ascii="Times New Roman" w:eastAsia="Arial" w:hAnsi="Times New Roman" w:cs="Times New Roman" w:hint="default"/>
        <w:b/>
        <w:bCs/>
        <w:color w:val="1F1F1F"/>
        <w:w w:val="102"/>
        <w:sz w:val="22"/>
        <w:szCs w:val="22"/>
      </w:rPr>
    </w:lvl>
    <w:lvl w:ilvl="1" w:tplc="9392C8FA">
      <w:start w:val="1"/>
      <w:numFmt w:val="bullet"/>
      <w:lvlText w:val="•"/>
      <w:lvlJc w:val="left"/>
      <w:pPr>
        <w:ind w:left="412" w:hanging="279"/>
      </w:pPr>
      <w:rPr>
        <w:rFonts w:hint="default"/>
      </w:rPr>
    </w:lvl>
    <w:lvl w:ilvl="2" w:tplc="AB3CBB62">
      <w:start w:val="1"/>
      <w:numFmt w:val="bullet"/>
      <w:lvlText w:val="•"/>
      <w:lvlJc w:val="left"/>
      <w:pPr>
        <w:ind w:left="1411" w:hanging="279"/>
      </w:pPr>
      <w:rPr>
        <w:rFonts w:hint="default"/>
      </w:rPr>
    </w:lvl>
    <w:lvl w:ilvl="3" w:tplc="2868A204">
      <w:start w:val="1"/>
      <w:numFmt w:val="bullet"/>
      <w:lvlText w:val="•"/>
      <w:lvlJc w:val="left"/>
      <w:pPr>
        <w:ind w:left="2410" w:hanging="279"/>
      </w:pPr>
      <w:rPr>
        <w:rFonts w:hint="default"/>
      </w:rPr>
    </w:lvl>
    <w:lvl w:ilvl="4" w:tplc="EFD8F5AC">
      <w:start w:val="1"/>
      <w:numFmt w:val="bullet"/>
      <w:lvlText w:val="•"/>
      <w:lvlJc w:val="left"/>
      <w:pPr>
        <w:ind w:left="3409" w:hanging="279"/>
      </w:pPr>
      <w:rPr>
        <w:rFonts w:hint="default"/>
      </w:rPr>
    </w:lvl>
    <w:lvl w:ilvl="5" w:tplc="84B458CA">
      <w:start w:val="1"/>
      <w:numFmt w:val="bullet"/>
      <w:lvlText w:val="•"/>
      <w:lvlJc w:val="left"/>
      <w:pPr>
        <w:ind w:left="4408" w:hanging="279"/>
      </w:pPr>
      <w:rPr>
        <w:rFonts w:hint="default"/>
      </w:rPr>
    </w:lvl>
    <w:lvl w:ilvl="6" w:tplc="C5F605B2">
      <w:start w:val="1"/>
      <w:numFmt w:val="bullet"/>
      <w:lvlText w:val="•"/>
      <w:lvlJc w:val="left"/>
      <w:pPr>
        <w:ind w:left="5407" w:hanging="279"/>
      </w:pPr>
      <w:rPr>
        <w:rFonts w:hint="default"/>
      </w:rPr>
    </w:lvl>
    <w:lvl w:ilvl="7" w:tplc="FE06F662">
      <w:start w:val="1"/>
      <w:numFmt w:val="bullet"/>
      <w:lvlText w:val="•"/>
      <w:lvlJc w:val="left"/>
      <w:pPr>
        <w:ind w:left="6406" w:hanging="279"/>
      </w:pPr>
      <w:rPr>
        <w:rFonts w:hint="default"/>
      </w:rPr>
    </w:lvl>
    <w:lvl w:ilvl="8" w:tplc="A904A61E">
      <w:start w:val="1"/>
      <w:numFmt w:val="bullet"/>
      <w:lvlText w:val="•"/>
      <w:lvlJc w:val="left"/>
      <w:pPr>
        <w:ind w:left="7405" w:hanging="27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F06"/>
    <w:rsid w:val="00004C61"/>
    <w:rsid w:val="000A3537"/>
    <w:rsid w:val="000A7EF4"/>
    <w:rsid w:val="000C57E7"/>
    <w:rsid w:val="00112B59"/>
    <w:rsid w:val="00131DCC"/>
    <w:rsid w:val="001D4C0B"/>
    <w:rsid w:val="00395BD5"/>
    <w:rsid w:val="004119A2"/>
    <w:rsid w:val="00532D38"/>
    <w:rsid w:val="005D4F65"/>
    <w:rsid w:val="00654AEB"/>
    <w:rsid w:val="006E5DA8"/>
    <w:rsid w:val="007377AB"/>
    <w:rsid w:val="00821F06"/>
    <w:rsid w:val="00890D56"/>
    <w:rsid w:val="00996F20"/>
    <w:rsid w:val="00A538DB"/>
    <w:rsid w:val="00AD6632"/>
    <w:rsid w:val="00B92E6E"/>
    <w:rsid w:val="00BF5CD2"/>
    <w:rsid w:val="00C21D55"/>
    <w:rsid w:val="00C45389"/>
    <w:rsid w:val="00CD0F9E"/>
    <w:rsid w:val="00D06FC2"/>
    <w:rsid w:val="00D1152F"/>
    <w:rsid w:val="00D406B5"/>
    <w:rsid w:val="00D70AF4"/>
    <w:rsid w:val="00E21182"/>
    <w:rsid w:val="00E515BD"/>
    <w:rsid w:val="00E7344D"/>
    <w:rsid w:val="00FB3505"/>
    <w:rsid w:val="00FB373B"/>
    <w:rsid w:val="00FE1987"/>
    <w:rsid w:val="00FF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21EB6-3C27-4013-991C-F5CB038FC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21F06"/>
    <w:pPr>
      <w:widowControl w:val="0"/>
      <w:spacing w:after="0" w:line="240" w:lineRule="auto"/>
    </w:pPr>
    <w:rPr>
      <w:lang w:val="en-US"/>
    </w:rPr>
  </w:style>
  <w:style w:type="paragraph" w:styleId="Cmsor1">
    <w:name w:val="heading 1"/>
    <w:basedOn w:val="Norml"/>
    <w:link w:val="Cmsor1Char"/>
    <w:uiPriority w:val="9"/>
    <w:qFormat/>
    <w:rsid w:val="00821F06"/>
    <w:pPr>
      <w:ind w:left="1375"/>
      <w:outlineLvl w:val="0"/>
    </w:pPr>
    <w:rPr>
      <w:rFonts w:ascii="Arial" w:eastAsia="Arial" w:hAnsi="Arial"/>
      <w:sz w:val="24"/>
      <w:szCs w:val="24"/>
    </w:rPr>
  </w:style>
  <w:style w:type="paragraph" w:styleId="Cmsor2">
    <w:name w:val="heading 2"/>
    <w:basedOn w:val="Norml"/>
    <w:link w:val="Cmsor2Char"/>
    <w:uiPriority w:val="9"/>
    <w:unhideWhenUsed/>
    <w:qFormat/>
    <w:rsid w:val="00821F06"/>
    <w:pPr>
      <w:ind w:left="412"/>
      <w:outlineLvl w:val="1"/>
    </w:pPr>
    <w:rPr>
      <w:rFonts w:ascii="Arial" w:eastAsia="Arial" w:hAnsi="Arial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21F06"/>
    <w:rPr>
      <w:rFonts w:ascii="Arial" w:eastAsia="Arial" w:hAnsi="Arial"/>
      <w:sz w:val="24"/>
      <w:szCs w:val="24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rsid w:val="00821F06"/>
    <w:rPr>
      <w:rFonts w:ascii="Arial" w:eastAsia="Arial" w:hAnsi="Arial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21F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821F06"/>
    <w:pPr>
      <w:ind w:left="397"/>
    </w:pPr>
    <w:rPr>
      <w:rFonts w:ascii="Arial" w:eastAsia="Arial" w:hAnsi="Arial"/>
    </w:rPr>
  </w:style>
  <w:style w:type="character" w:customStyle="1" w:styleId="SzvegtrzsChar">
    <w:name w:val="Szövegtörzs Char"/>
    <w:basedOn w:val="Bekezdsalapbettpusa"/>
    <w:link w:val="Szvegtrzs"/>
    <w:uiPriority w:val="1"/>
    <w:rsid w:val="00821F06"/>
    <w:rPr>
      <w:rFonts w:ascii="Arial" w:eastAsia="Arial" w:hAnsi="Arial"/>
      <w:lang w:val="en-US"/>
    </w:rPr>
  </w:style>
  <w:style w:type="paragraph" w:styleId="Listaszerbekezds">
    <w:name w:val="List Paragraph"/>
    <w:basedOn w:val="Norml"/>
    <w:uiPriority w:val="1"/>
    <w:qFormat/>
    <w:rsid w:val="00821F06"/>
  </w:style>
  <w:style w:type="paragraph" w:customStyle="1" w:styleId="TableParagraph">
    <w:name w:val="Table Paragraph"/>
    <w:basedOn w:val="Norml"/>
    <w:uiPriority w:val="1"/>
    <w:qFormat/>
    <w:rsid w:val="00821F06"/>
  </w:style>
  <w:style w:type="paragraph" w:styleId="lfej">
    <w:name w:val="header"/>
    <w:basedOn w:val="Norml"/>
    <w:link w:val="lfejChar"/>
    <w:uiPriority w:val="99"/>
    <w:unhideWhenUsed/>
    <w:rsid w:val="00821F0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21F06"/>
    <w:rPr>
      <w:lang w:val="en-US"/>
    </w:rPr>
  </w:style>
  <w:style w:type="paragraph" w:styleId="llb">
    <w:name w:val="footer"/>
    <w:basedOn w:val="Norml"/>
    <w:link w:val="llbChar"/>
    <w:uiPriority w:val="99"/>
    <w:unhideWhenUsed/>
    <w:rsid w:val="00821F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1F06"/>
    <w:rPr>
      <w:lang w:val="en-US"/>
    </w:rPr>
  </w:style>
  <w:style w:type="table" w:styleId="Rcsostblzat">
    <w:name w:val="Table Grid"/>
    <w:basedOn w:val="Normltblzat"/>
    <w:rsid w:val="004119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8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1076</Words>
  <Characters>7429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28</cp:revision>
  <dcterms:created xsi:type="dcterms:W3CDTF">2025-11-10T14:19:00Z</dcterms:created>
  <dcterms:modified xsi:type="dcterms:W3CDTF">2025-11-21T10:28:00Z</dcterms:modified>
</cp:coreProperties>
</file>